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Times New Roman" w:eastAsia="宋体"/>
          <w:b/>
          <w:bCs/>
          <w:sz w:val="52"/>
          <w:szCs w:val="52"/>
          <w:highlight w:val="none"/>
          <w:lang w:eastAsia="zh-CN"/>
        </w:rPr>
      </w:pPr>
      <w:bookmarkStart w:id="0" w:name="_Hlk535391520"/>
      <w:r>
        <w:rPr>
          <w:rFonts w:hint="eastAsia" w:ascii="Times New Roman" w:hAnsi="Times New Roman"/>
          <w:b/>
          <w:bCs/>
          <w:sz w:val="52"/>
          <w:szCs w:val="52"/>
          <w:highlight w:val="none"/>
          <w:lang w:eastAsia="zh-CN"/>
        </w:rPr>
        <w:t>金长路北、金枫南路西地块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highlight w:val="none"/>
        </w:rPr>
        <w:t>土壤污染状况调查报告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/>
          <w:b/>
          <w:bCs/>
          <w:sz w:val="52"/>
          <w:szCs w:val="52"/>
          <w:lang w:eastAsia="zh-CN"/>
        </w:rPr>
        <w:t>（公示稿）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bookmarkEnd w:id="0"/>
    <w:p>
      <w:pPr>
        <w:rPr>
          <w:rFonts w:ascii="Times New Roman" w:hAnsi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>
      <w:pPr>
        <w:spacing w:before="312" w:beforeLines="100"/>
        <w:rPr>
          <w:rFonts w:ascii="Times New Roman" w:hAnsi="Times New Roman"/>
          <w:b/>
          <w:sz w:val="48"/>
          <w:szCs w:val="48"/>
        </w:rPr>
      </w:pPr>
    </w:p>
    <w:p>
      <w:pPr>
        <w:ind w:left="1132" w:leftChars="539"/>
        <w:jc w:val="left"/>
        <w:rPr>
          <w:rFonts w:hint="eastAsia" w:ascii="Times New Roman" w:hAnsi="Times New Roman" w:eastAsia="宋体"/>
          <w:b/>
          <w:sz w:val="30"/>
          <w:szCs w:val="30"/>
          <w:lang w:eastAsia="zh-CN"/>
        </w:rPr>
      </w:pPr>
      <w:r>
        <w:rPr>
          <w:rFonts w:ascii="Times New Roman" w:hAnsi="Times New Roman"/>
          <w:b/>
          <w:sz w:val="30"/>
          <w:szCs w:val="30"/>
        </w:rPr>
        <w:t>委托单位：</w:t>
      </w:r>
      <w:r>
        <w:rPr>
          <w:rFonts w:hint="eastAsia" w:ascii="Times New Roman" w:hAnsi="Times New Roman"/>
          <w:b/>
          <w:sz w:val="30"/>
          <w:szCs w:val="30"/>
          <w:highlight w:val="none"/>
          <w:lang w:eastAsia="zh-CN"/>
        </w:rPr>
        <w:t>苏州市木渎城市发展有限公司</w:t>
      </w:r>
    </w:p>
    <w:p>
      <w:pPr>
        <w:ind w:left="1132" w:leftChars="539"/>
        <w:jc w:val="left"/>
        <w:rPr>
          <w:rFonts w:hint="eastAsia" w:ascii="Times New Roman" w:hAnsi="Times New Roman" w:eastAsia="宋体"/>
          <w:b/>
          <w:sz w:val="30"/>
          <w:szCs w:val="30"/>
          <w:lang w:eastAsia="zh-CN"/>
        </w:rPr>
      </w:pPr>
      <w:r>
        <w:rPr>
          <w:rFonts w:ascii="Times New Roman" w:hAnsi="Times New Roman"/>
          <w:b/>
          <w:sz w:val="30"/>
          <w:szCs w:val="30"/>
        </w:rPr>
        <w:t>调查单位：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苏州中晟环境修复有限公司</w:t>
      </w: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二〇二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二</w:t>
      </w:r>
      <w:r>
        <w:rPr>
          <w:rFonts w:ascii="Times New Roman" w:hAnsi="Times New Roman"/>
          <w:b/>
          <w:sz w:val="30"/>
          <w:szCs w:val="30"/>
        </w:rPr>
        <w:t>年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七</w:t>
      </w:r>
      <w:r>
        <w:rPr>
          <w:rFonts w:ascii="Times New Roman" w:hAnsi="Times New Roman"/>
          <w:b/>
          <w:sz w:val="30"/>
          <w:szCs w:val="30"/>
        </w:rPr>
        <w:t>月</w:t>
      </w:r>
    </w:p>
    <w:p>
      <w:pPr>
        <w:rPr>
          <w:rFonts w:ascii="Times New Roman" w:hAnsi="Times New Roman"/>
          <w:sz w:val="28"/>
          <w:szCs w:val="2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upperRoman"/>
          <w:cols w:space="720" w:num="1"/>
          <w:docGrid w:type="lines" w:linePitch="312" w:charSpace="0"/>
        </w:sectPr>
      </w:pPr>
    </w:p>
    <w:p>
      <w:pPr>
        <w:pStyle w:val="4"/>
        <w:bidi w:val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项目背景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hint="eastAsia" w:ascii="Times New Roman" w:hAnsi="Times New Roman"/>
          <w:sz w:val="28"/>
          <w:szCs w:val="28"/>
        </w:rPr>
        <w:t>金长路北、金枫南路西地块</w:t>
      </w:r>
      <w:bookmarkEnd w:id="2"/>
      <w:r>
        <w:rPr>
          <w:rFonts w:ascii="Times New Roman" w:hAnsi="Times New Roman"/>
          <w:sz w:val="28"/>
          <w:szCs w:val="28"/>
        </w:rPr>
        <w:t>位于苏州市</w:t>
      </w:r>
      <w:r>
        <w:rPr>
          <w:rFonts w:hint="eastAsia" w:ascii="Times New Roman" w:hAnsi="Times New Roman"/>
          <w:sz w:val="28"/>
          <w:szCs w:val="28"/>
        </w:rPr>
        <w:t>吴中</w:t>
      </w:r>
      <w:r>
        <w:rPr>
          <w:rFonts w:ascii="Times New Roman" w:hAnsi="Times New Roman"/>
          <w:sz w:val="28"/>
          <w:szCs w:val="28"/>
        </w:rPr>
        <w:t>区</w:t>
      </w:r>
      <w:r>
        <w:rPr>
          <w:rFonts w:hint="eastAsia" w:ascii="Times New Roman" w:hAnsi="Times New Roman"/>
          <w:sz w:val="28"/>
          <w:szCs w:val="28"/>
        </w:rPr>
        <w:t>木渎镇金长路以北、金枫南路以西</w:t>
      </w:r>
      <w:r>
        <w:rPr>
          <w:rFonts w:ascii="Times New Roman" w:hAnsi="Times New Roman"/>
          <w:sz w:val="28"/>
          <w:szCs w:val="28"/>
        </w:rPr>
        <w:t>，总占地面积约</w:t>
      </w:r>
      <w:r>
        <w:rPr>
          <w:rFonts w:hint="eastAsia" w:ascii="Times New Roman" w:hAnsi="Times New Roman"/>
          <w:sz w:val="28"/>
          <w:szCs w:val="28"/>
        </w:rPr>
        <w:t>42963.28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hint="eastAsia" w:ascii="Times New Roman" w:hAnsi="Times New Roman"/>
          <w:sz w:val="28"/>
          <w:szCs w:val="28"/>
        </w:rPr>
        <w:t>本项目</w:t>
      </w:r>
      <w:r>
        <w:rPr>
          <w:rFonts w:ascii="Times New Roman" w:hAnsi="Times New Roman"/>
          <w:sz w:val="28"/>
          <w:szCs w:val="28"/>
        </w:rPr>
        <w:t>地块</w:t>
      </w:r>
      <w:r>
        <w:rPr>
          <w:rFonts w:hint="eastAsia" w:ascii="Times New Roman" w:hAnsi="Times New Roman"/>
          <w:sz w:val="28"/>
          <w:szCs w:val="28"/>
        </w:rPr>
        <w:t>原为</w:t>
      </w:r>
      <w:r>
        <w:rPr>
          <w:rFonts w:hint="eastAsia"/>
          <w:sz w:val="28"/>
          <w:szCs w:val="28"/>
        </w:rPr>
        <w:t>苏州金柏精密机械制造有限公司等企业（以下简称金柏集团）用地，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拆除，本项目</w:t>
      </w:r>
      <w:r>
        <w:rPr>
          <w:rFonts w:ascii="Times New Roman" w:hAnsi="Times New Roman"/>
          <w:sz w:val="28"/>
          <w:szCs w:val="28"/>
        </w:rPr>
        <w:t>地块</w:t>
      </w:r>
      <w:r>
        <w:rPr>
          <w:rFonts w:hint="eastAsia" w:ascii="Times New Roman" w:hAnsi="Times New Roman"/>
          <w:sz w:val="28"/>
          <w:szCs w:val="28"/>
        </w:rPr>
        <w:t>内</w:t>
      </w:r>
      <w:r>
        <w:rPr>
          <w:rFonts w:ascii="Times New Roman" w:hAnsi="Times New Roman"/>
          <w:sz w:val="28"/>
          <w:szCs w:val="28"/>
        </w:rPr>
        <w:t>现为</w:t>
      </w:r>
      <w:r>
        <w:rPr>
          <w:rFonts w:hint="eastAsia" w:ascii="Times New Roman" w:hAnsi="Times New Roman"/>
          <w:sz w:val="28"/>
          <w:szCs w:val="28"/>
        </w:rPr>
        <w:t>已拆迁</w:t>
      </w:r>
      <w:r>
        <w:rPr>
          <w:rFonts w:ascii="Times New Roman" w:hAnsi="Times New Roman"/>
          <w:sz w:val="28"/>
          <w:szCs w:val="28"/>
        </w:rPr>
        <w:t>空地。按照国家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地方相关规定</w:t>
      </w:r>
      <w:r>
        <w:rPr>
          <w:rFonts w:hint="eastAsia" w:ascii="Times New Roman" w:hAnsi="Times New Roman"/>
          <w:sz w:val="28"/>
          <w:szCs w:val="28"/>
        </w:rPr>
        <w:t>，苏州市木渎城市发展有限公司</w:t>
      </w:r>
      <w:r>
        <w:rPr>
          <w:rFonts w:ascii="Times New Roman" w:hAnsi="Times New Roman"/>
          <w:sz w:val="28"/>
          <w:szCs w:val="28"/>
        </w:rPr>
        <w:t>委托</w:t>
      </w:r>
      <w:r>
        <w:rPr>
          <w:rFonts w:hint="eastAsia" w:ascii="Times New Roman" w:hAnsi="Times New Roman"/>
          <w:sz w:val="28"/>
          <w:szCs w:val="28"/>
        </w:rPr>
        <w:t>苏州中晟环境修复有限公司</w:t>
      </w:r>
      <w:r>
        <w:rPr>
          <w:rFonts w:ascii="Times New Roman" w:hAnsi="Times New Roman"/>
          <w:sz w:val="28"/>
          <w:szCs w:val="28"/>
        </w:rPr>
        <w:t>对</w:t>
      </w:r>
      <w:r>
        <w:rPr>
          <w:rFonts w:hint="eastAsia" w:ascii="Times New Roman" w:hAnsi="Times New Roman"/>
          <w:sz w:val="28"/>
          <w:szCs w:val="28"/>
        </w:rPr>
        <w:t>金长路北、金枫南路西地块</w:t>
      </w:r>
      <w:r>
        <w:rPr>
          <w:rFonts w:ascii="Times New Roman" w:hAnsi="Times New Roman"/>
          <w:sz w:val="28"/>
          <w:szCs w:val="28"/>
        </w:rPr>
        <w:t>进行土壤污染状况调查，以</w:t>
      </w:r>
      <w:r>
        <w:rPr>
          <w:rFonts w:hint="eastAsia" w:ascii="Times New Roman" w:hAnsi="Times New Roman"/>
          <w:sz w:val="28"/>
          <w:szCs w:val="28"/>
        </w:rPr>
        <w:t>明确</w:t>
      </w:r>
      <w:r>
        <w:rPr>
          <w:rFonts w:ascii="Times New Roman" w:hAnsi="Times New Roman"/>
          <w:sz w:val="28"/>
          <w:szCs w:val="28"/>
        </w:rPr>
        <w:t>目前地块环境状况，确定地块是否存在污染以及</w:t>
      </w:r>
      <w:r>
        <w:rPr>
          <w:rFonts w:hint="eastAsia" w:ascii="Times New Roman" w:hAnsi="Times New Roman"/>
          <w:sz w:val="28"/>
          <w:szCs w:val="28"/>
        </w:rPr>
        <w:t>环境状况</w:t>
      </w:r>
      <w:r>
        <w:rPr>
          <w:rFonts w:ascii="Times New Roman" w:hAnsi="Times New Roman"/>
          <w:sz w:val="28"/>
          <w:szCs w:val="28"/>
        </w:rPr>
        <w:t>是否满足</w:t>
      </w:r>
      <w:r>
        <w:rPr>
          <w:rFonts w:hint="eastAsia" w:ascii="Times New Roman" w:hAnsi="Times New Roman"/>
          <w:sz w:val="28"/>
          <w:szCs w:val="28"/>
        </w:rPr>
        <w:t>第一类用地</w:t>
      </w:r>
      <w:r>
        <w:rPr>
          <w:rFonts w:ascii="Times New Roman" w:hAnsi="Times New Roman"/>
          <w:sz w:val="28"/>
          <w:szCs w:val="28"/>
        </w:rPr>
        <w:t>要求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本项目</w:t>
      </w:r>
      <w:r>
        <w:rPr>
          <w:rFonts w:ascii="Times New Roman" w:hAnsi="Times New Roman"/>
          <w:sz w:val="28"/>
          <w:szCs w:val="28"/>
        </w:rPr>
        <w:t>调查人员于202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5~6月</w:t>
      </w:r>
      <w:r>
        <w:rPr>
          <w:rFonts w:ascii="Times New Roman" w:hAnsi="Times New Roman"/>
          <w:sz w:val="28"/>
          <w:szCs w:val="28"/>
        </w:rPr>
        <w:t>前往该地块进行资料收集、现场踏勘、人员访谈等，并根据相关资料编制</w:t>
      </w:r>
      <w:r>
        <w:rPr>
          <w:rFonts w:hint="eastAsia" w:ascii="Times New Roman" w:hAnsi="Times New Roman"/>
          <w:sz w:val="28"/>
          <w:szCs w:val="28"/>
        </w:rPr>
        <w:t>《金长路北、金枫南路西地块</w:t>
      </w:r>
      <w:r>
        <w:rPr>
          <w:rFonts w:ascii="Times New Roman" w:hAnsi="Times New Roman"/>
          <w:sz w:val="28"/>
          <w:szCs w:val="28"/>
        </w:rPr>
        <w:t>土壤污染状况调查方案</w:t>
      </w:r>
      <w:r>
        <w:rPr>
          <w:rFonts w:hint="eastAsia" w:ascii="Times New Roman" w:hAnsi="Times New Roman"/>
          <w:sz w:val="28"/>
          <w:szCs w:val="28"/>
        </w:rPr>
        <w:t>》，并于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日、</w:t>
      </w:r>
      <w:r>
        <w:rPr>
          <w:rFonts w:hint="eastAsia" w:ascii="Times New Roman" w:hAnsi="Times New Roman"/>
          <w:sz w:val="28"/>
          <w:szCs w:val="28"/>
        </w:rPr>
        <w:t>6月10日</w:t>
      </w:r>
      <w:r>
        <w:rPr>
          <w:rFonts w:ascii="Times New Roman" w:hAnsi="Times New Roman"/>
          <w:sz w:val="28"/>
          <w:szCs w:val="28"/>
        </w:rPr>
        <w:t>进行现场采样等工作。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根据收集到的资料，本地块在</w:t>
      </w:r>
      <w:r>
        <w:rPr>
          <w:rFonts w:hint="eastAsia" w:ascii="Times New Roman" w:hAnsi="Times New Roman"/>
          <w:sz w:val="28"/>
          <w:szCs w:val="28"/>
        </w:rPr>
        <w:t>2004年</w:t>
      </w:r>
      <w:r>
        <w:rPr>
          <w:rFonts w:ascii="Times New Roman" w:hAnsi="Times New Roman"/>
          <w:sz w:val="28"/>
          <w:szCs w:val="28"/>
        </w:rPr>
        <w:t>前原为</w:t>
      </w:r>
      <w:r>
        <w:rPr>
          <w:rFonts w:hint="eastAsia" w:ascii="Times New Roman" w:hAnsi="Times New Roman"/>
          <w:sz w:val="28"/>
          <w:szCs w:val="28"/>
        </w:rPr>
        <w:t>农田，此后由金柏集团在地块内建设厂房并生产运营。</w:t>
      </w:r>
      <w:r>
        <w:rPr>
          <w:rFonts w:ascii="Times New Roman" w:hAnsi="Times New Roman"/>
          <w:sz w:val="28"/>
          <w:szCs w:val="28"/>
        </w:rPr>
        <w:t>至202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前</w:t>
      </w:r>
      <w:r>
        <w:rPr>
          <w:rFonts w:ascii="Times New Roman" w:hAnsi="Times New Roman"/>
          <w:sz w:val="28"/>
          <w:szCs w:val="28"/>
        </w:rPr>
        <w:t>，地块内情况无变化。</w:t>
      </w:r>
      <w:r>
        <w:rPr>
          <w:rFonts w:hint="eastAsia" w:ascii="Times New Roman" w:hAnsi="Times New Roman"/>
          <w:sz w:val="28"/>
          <w:szCs w:val="28"/>
        </w:rPr>
        <w:t>2022年，地块内所有建筑物全部拆除，地块完成平整。</w:t>
      </w:r>
    </w:p>
    <w:p>
      <w:pPr>
        <w:pStyle w:val="4"/>
        <w:bidi w:val="0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2 污染物识别及调查方案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本次调查地块采用专业判断布点法的方法进行布点，地块内共布设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个土壤监测采样点，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个地下水监测</w:t>
      </w:r>
      <w:r>
        <w:rPr>
          <w:rFonts w:hint="eastAsia" w:ascii="Times New Roman" w:hAnsi="Times New Roman"/>
          <w:sz w:val="28"/>
          <w:szCs w:val="28"/>
        </w:rPr>
        <w:t>井</w:t>
      </w:r>
      <w:r>
        <w:rPr>
          <w:rFonts w:ascii="Times New Roman" w:hAnsi="Times New Roman"/>
          <w:sz w:val="28"/>
          <w:szCs w:val="28"/>
        </w:rPr>
        <w:t>；地块外布设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个土壤对照采样点位、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个地下水对照采样点</w:t>
      </w:r>
      <w:r>
        <w:rPr>
          <w:rFonts w:hint="eastAsia" w:ascii="Times New Roman" w:hAnsi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本地块土壤采样深度</w:t>
      </w:r>
      <w:r>
        <w:rPr>
          <w:rFonts w:hint="eastAsia" w:ascii="Times New Roman" w:hAnsi="Times New Roman"/>
          <w:sz w:val="28"/>
          <w:szCs w:val="28"/>
        </w:rPr>
        <w:t>4.5m</w:t>
      </w:r>
      <w:r>
        <w:rPr>
          <w:rFonts w:ascii="Times New Roman" w:hAnsi="Times New Roman"/>
          <w:sz w:val="28"/>
          <w:szCs w:val="28"/>
        </w:rPr>
        <w:t>，采</w:t>
      </w:r>
      <w:r>
        <w:rPr>
          <w:rFonts w:hint="eastAsia" w:ascii="Times New Roman" w:hAnsi="Times New Roman"/>
          <w:sz w:val="28"/>
          <w:szCs w:val="28"/>
        </w:rPr>
        <w:t>集0~0.3、0.6~0.9、2.3~2.6、3.2~3.5、4.2~4.5m等（部分深度根据实际情况调整）5个深度的土壤样品，对照点CKGW土壤钻孔深度为4.5m，采集0~0.3、0.6~0.9、2.3~2.6、3.2~3.5、4.2~4.5m等（部分深度根据实际情况调整）5个深度</w:t>
      </w:r>
      <w:r>
        <w:rPr>
          <w:rFonts w:ascii="Times New Roman" w:hAnsi="Times New Roman"/>
          <w:sz w:val="28"/>
          <w:szCs w:val="28"/>
        </w:rPr>
        <w:t>的土壤样品</w:t>
      </w:r>
      <w:r>
        <w:rPr>
          <w:rFonts w:hint="eastAsia" w:ascii="Times New Roman" w:hAnsi="Times New Roman"/>
          <w:sz w:val="28"/>
          <w:szCs w:val="28"/>
        </w:rPr>
        <w:t>，对照点CKS2采集0~0.3m深度</w:t>
      </w:r>
      <w:r>
        <w:rPr>
          <w:rFonts w:ascii="Times New Roman" w:hAnsi="Times New Roman"/>
          <w:sz w:val="28"/>
          <w:szCs w:val="28"/>
        </w:rPr>
        <w:t>的土壤样品；本次调查共采集</w:t>
      </w:r>
      <w:r>
        <w:rPr>
          <w:rFonts w:hint="eastAsia"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个土壤</w:t>
      </w:r>
      <w:r>
        <w:rPr>
          <w:rFonts w:hint="eastAsia" w:ascii="Times New Roman" w:hAnsi="Times New Roman"/>
          <w:sz w:val="28"/>
          <w:szCs w:val="28"/>
        </w:rPr>
        <w:t>样品</w:t>
      </w:r>
      <w:r>
        <w:rPr>
          <w:rFonts w:ascii="Times New Roman" w:hAnsi="Times New Roman"/>
          <w:sz w:val="28"/>
          <w:szCs w:val="28"/>
        </w:rPr>
        <w:t>（含</w:t>
      </w:r>
      <w:r>
        <w:rPr>
          <w:rFonts w:hint="eastAsia"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个平行样，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个对照点样品）</w:t>
      </w:r>
      <w:r>
        <w:rPr>
          <w:rFonts w:hint="eastAsia" w:ascii="Times New Roman" w:hAnsi="Times New Roman"/>
          <w:sz w:val="28"/>
          <w:szCs w:val="28"/>
        </w:rPr>
        <w:t>，共筛选出99</w:t>
      </w:r>
      <w:r>
        <w:rPr>
          <w:rFonts w:ascii="Times New Roman" w:hAnsi="Times New Roman"/>
          <w:sz w:val="28"/>
          <w:szCs w:val="28"/>
        </w:rPr>
        <w:t>个土壤样品（含</w:t>
      </w:r>
      <w:r>
        <w:rPr>
          <w:rFonts w:hint="eastAsia"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个平行样，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个对照点样品）</w:t>
      </w:r>
      <w:r>
        <w:rPr>
          <w:rFonts w:hint="eastAsia" w:ascii="Times New Roman" w:hAnsi="Times New Roman"/>
          <w:sz w:val="28"/>
          <w:szCs w:val="28"/>
        </w:rPr>
        <w:t>进行检测。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本地块</w:t>
      </w:r>
      <w:r>
        <w:rPr>
          <w:rFonts w:hint="eastAsia" w:ascii="Times New Roman" w:hAnsi="Times New Roman"/>
          <w:sz w:val="28"/>
          <w:szCs w:val="28"/>
        </w:rPr>
        <w:t>地下水监测井建井</w:t>
      </w:r>
      <w:r>
        <w:rPr>
          <w:rFonts w:ascii="Times New Roman" w:hAnsi="Times New Roman"/>
          <w:sz w:val="28"/>
          <w:szCs w:val="28"/>
        </w:rPr>
        <w:t>深度</w:t>
      </w:r>
      <w:r>
        <w:rPr>
          <w:rFonts w:hint="eastAsia" w:ascii="Times New Roman" w:hAnsi="Times New Roman"/>
          <w:sz w:val="28"/>
          <w:szCs w:val="28"/>
        </w:rPr>
        <w:t>4.5m，</w:t>
      </w:r>
      <w:r>
        <w:rPr>
          <w:rFonts w:ascii="Times New Roman" w:hAnsi="Times New Roman"/>
          <w:sz w:val="28"/>
          <w:szCs w:val="28"/>
        </w:rPr>
        <w:t>每个</w:t>
      </w:r>
      <w:r>
        <w:rPr>
          <w:rFonts w:hint="eastAsia" w:ascii="Times New Roman" w:hAnsi="Times New Roman"/>
          <w:sz w:val="28"/>
          <w:szCs w:val="28"/>
        </w:rPr>
        <w:t>地下水监测井</w:t>
      </w:r>
      <w:r>
        <w:rPr>
          <w:rFonts w:ascii="Times New Roman" w:hAnsi="Times New Roman"/>
          <w:sz w:val="28"/>
          <w:szCs w:val="28"/>
        </w:rPr>
        <w:t>采集1个样品，共采集</w:t>
      </w:r>
      <w:r>
        <w:rPr>
          <w:rFonts w:hint="eastAsia"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个地下水样品（含1个平行样，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个对照点样品）。同时设置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个运输空白样（仅检测VOCs），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个全程序空白样（仅检测VOCs），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个设备空白样（</w:t>
      </w:r>
      <w:r>
        <w:rPr>
          <w:rFonts w:hint="eastAsia" w:ascii="Times New Roman" w:hAnsi="Times New Roman"/>
          <w:sz w:val="28"/>
          <w:szCs w:val="28"/>
        </w:rPr>
        <w:t>检测项目</w:t>
      </w:r>
      <w:r>
        <w:rPr>
          <w:rFonts w:ascii="Times New Roman" w:hAnsi="Times New Roman"/>
          <w:sz w:val="28"/>
          <w:szCs w:val="28"/>
        </w:rPr>
        <w:t>同地下水样品）。本项目样品</w:t>
      </w:r>
      <w:r>
        <w:rPr>
          <w:rFonts w:hint="eastAsia" w:ascii="Times New Roman" w:hAnsi="Times New Roman"/>
          <w:sz w:val="28"/>
          <w:szCs w:val="28"/>
        </w:rPr>
        <w:t>采集及</w:t>
      </w:r>
      <w:r>
        <w:rPr>
          <w:rFonts w:ascii="Times New Roman" w:hAnsi="Times New Roman"/>
          <w:sz w:val="28"/>
          <w:szCs w:val="28"/>
        </w:rPr>
        <w:t>检测由具有CMA资质的中认英泰检测技术有限公司</w:t>
      </w:r>
      <w:r>
        <w:rPr>
          <w:rFonts w:hint="eastAsia" w:ascii="Times New Roman" w:hAnsi="Times New Roman"/>
          <w:sz w:val="28"/>
          <w:szCs w:val="28"/>
        </w:rPr>
        <w:t>工作人员</w:t>
      </w:r>
      <w:r>
        <w:rPr>
          <w:rFonts w:ascii="Times New Roman" w:hAnsi="Times New Roman"/>
          <w:sz w:val="28"/>
          <w:szCs w:val="28"/>
        </w:rPr>
        <w:t>进行。</w:t>
      </w:r>
    </w:p>
    <w:p>
      <w:pPr>
        <w:pStyle w:val="4"/>
        <w:bidi w:val="0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3 环境质量分析与结论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针对本项目地块检测项目的检出情况，根据相关标准确定本项目</w:t>
      </w:r>
      <w:r>
        <w:rPr>
          <w:rFonts w:hint="eastAsia" w:ascii="Times New Roman" w:hAnsi="Times New Roman"/>
          <w:sz w:val="28"/>
          <w:szCs w:val="28"/>
        </w:rPr>
        <w:t>评价标准。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对于土壤样品，检出项中pH值无相关标准限值要求，其它检出项</w:t>
      </w:r>
      <w:r>
        <w:rPr>
          <w:rFonts w:hint="eastAsia" w:ascii="Times New Roman" w:hAnsi="Times New Roman"/>
          <w:sz w:val="28"/>
          <w:szCs w:val="28"/>
        </w:rPr>
        <w:t>（除）参照</w:t>
      </w:r>
      <w:r>
        <w:rPr>
          <w:rFonts w:ascii="Times New Roman" w:hAnsi="Times New Roman"/>
          <w:sz w:val="28"/>
          <w:szCs w:val="28"/>
        </w:rPr>
        <w:t>《土壤环境质量 建设用地土壤污染风险管控标准（试行）（GB36600 -2018）</w:t>
      </w:r>
      <w:r>
        <w:rPr>
          <w:rFonts w:hint="eastAsia" w:ascii="Times New Roman" w:hAnsi="Times New Roman"/>
          <w:sz w:val="28"/>
          <w:szCs w:val="28"/>
        </w:rPr>
        <w:t>第一类用地筛选值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>地下水检出项</w:t>
      </w:r>
      <w:r>
        <w:rPr>
          <w:rFonts w:hint="eastAsia" w:ascii="Times New Roman" w:hAnsi="Times New Roman"/>
          <w:sz w:val="28"/>
          <w:szCs w:val="28"/>
        </w:rPr>
        <w:t>（除pH值、石油烃）</w:t>
      </w:r>
      <w:r>
        <w:rPr>
          <w:rFonts w:ascii="Times New Roman" w:hAnsi="Times New Roman"/>
          <w:sz w:val="28"/>
          <w:szCs w:val="28"/>
        </w:rPr>
        <w:t>以</w:t>
      </w:r>
      <w:bookmarkStart w:id="1" w:name="_Hlk533363607"/>
      <w:r>
        <w:rPr>
          <w:rFonts w:ascii="Times New Roman" w:hAnsi="Times New Roman"/>
          <w:sz w:val="28"/>
          <w:szCs w:val="28"/>
        </w:rPr>
        <w:t>《地下水质量标准》（GB/T 14848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-2017）</w:t>
      </w:r>
      <w:bookmarkEnd w:id="1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= 4 \* ROMAN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类标准限值</w:t>
      </w:r>
      <w:r>
        <w:rPr>
          <w:rFonts w:ascii="Times New Roman" w:hAnsi="Times New Roman"/>
          <w:sz w:val="28"/>
          <w:szCs w:val="28"/>
        </w:rPr>
        <w:t>为</w:t>
      </w:r>
      <w:r>
        <w:rPr>
          <w:rFonts w:hint="eastAsia" w:ascii="Times New Roman" w:hAnsi="Times New Roman"/>
          <w:sz w:val="28"/>
          <w:szCs w:val="28"/>
        </w:rPr>
        <w:t>本项目</w:t>
      </w:r>
      <w:r>
        <w:rPr>
          <w:rFonts w:ascii="Times New Roman" w:hAnsi="Times New Roman"/>
          <w:sz w:val="28"/>
          <w:szCs w:val="28"/>
        </w:rPr>
        <w:t>评价标准</w:t>
      </w:r>
      <w:r>
        <w:rPr>
          <w:rFonts w:hint="eastAsia" w:ascii="Times New Roman" w:hAnsi="Times New Roman"/>
          <w:sz w:val="28"/>
          <w:szCs w:val="28"/>
        </w:rPr>
        <w:t>；pH值以</w:t>
      </w:r>
      <w:r>
        <w:rPr>
          <w:rFonts w:ascii="Times New Roman" w:hAnsi="Times New Roman"/>
          <w:sz w:val="28"/>
          <w:szCs w:val="28"/>
        </w:rPr>
        <w:t>《地下水质量标准》（GB/T 14848-2017）</w:t>
      </w:r>
      <w:r>
        <w:rPr>
          <w:rFonts w:hint="eastAsia" w:ascii="Times New Roman" w:hAnsi="Times New Roman"/>
          <w:sz w:val="28"/>
          <w:szCs w:val="28"/>
        </w:rPr>
        <w:t>中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= 3 \* ROMAN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= 4 \* ROMAN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类标准限值</w:t>
      </w:r>
      <w:r>
        <w:rPr>
          <w:rFonts w:ascii="Times New Roman" w:hAnsi="Times New Roman"/>
          <w:sz w:val="28"/>
          <w:szCs w:val="28"/>
        </w:rPr>
        <w:t>为</w:t>
      </w:r>
      <w:r>
        <w:rPr>
          <w:rFonts w:hint="eastAsia" w:ascii="Times New Roman" w:hAnsi="Times New Roman"/>
          <w:sz w:val="28"/>
          <w:szCs w:val="28"/>
        </w:rPr>
        <w:t>本项目</w:t>
      </w:r>
      <w:r>
        <w:rPr>
          <w:rFonts w:ascii="Times New Roman" w:hAnsi="Times New Roman"/>
          <w:sz w:val="28"/>
          <w:szCs w:val="28"/>
        </w:rPr>
        <w:t>评价标准</w:t>
      </w:r>
      <w:r>
        <w:rPr>
          <w:rFonts w:hint="eastAsia" w:ascii="Times New Roman" w:hAnsi="Times New Roman"/>
          <w:sz w:val="28"/>
          <w:szCs w:val="28"/>
        </w:rPr>
        <w:t>；石油烃（C</w:t>
      </w:r>
      <w:r>
        <w:rPr>
          <w:rFonts w:hint="eastAsia" w:ascii="Times New Roman" w:hAnsi="Times New Roman"/>
          <w:sz w:val="28"/>
          <w:szCs w:val="28"/>
          <w:vertAlign w:val="subscript"/>
        </w:rPr>
        <w:t>10</w:t>
      </w:r>
      <w:r>
        <w:rPr>
          <w:rFonts w:hint="eastAsia" w:ascii="Times New Roman" w:hAnsi="Times New Roman"/>
          <w:sz w:val="28"/>
          <w:szCs w:val="28"/>
        </w:rPr>
        <w:t>-C</w:t>
      </w:r>
      <w:r>
        <w:rPr>
          <w:rFonts w:hint="eastAsia" w:ascii="Times New Roman" w:hAnsi="Times New Roman"/>
          <w:sz w:val="28"/>
          <w:szCs w:val="28"/>
          <w:vertAlign w:val="subscript"/>
        </w:rPr>
        <w:t>40</w:t>
      </w:r>
      <w:r>
        <w:rPr>
          <w:rFonts w:hint="eastAsia" w:ascii="Times New Roman" w:hAnsi="Times New Roman"/>
          <w:sz w:val="28"/>
          <w:szCs w:val="28"/>
        </w:rPr>
        <w:t>）采用沪环土〔2020〕62号中第一类用地筛选值作为本项目评价标准</w:t>
      </w:r>
      <w:r>
        <w:rPr>
          <w:rFonts w:hint="eastAsia" w:ascii="Times New Roman" w:hAnsi="Times New Roman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依据</w:t>
      </w:r>
      <w:r>
        <w:rPr>
          <w:rFonts w:hint="eastAsia" w:ascii="Times New Roman" w:hAnsi="Times New Roman"/>
          <w:sz w:val="28"/>
          <w:szCs w:val="28"/>
        </w:rPr>
        <w:t>土壤及地下水</w:t>
      </w:r>
      <w:r>
        <w:rPr>
          <w:rFonts w:ascii="Times New Roman" w:hAnsi="Times New Roman"/>
          <w:sz w:val="28"/>
          <w:szCs w:val="28"/>
        </w:rPr>
        <w:t>样品检测结果（报告编号：</w:t>
      </w:r>
      <w:r>
        <w:rPr>
          <w:rFonts w:hint="eastAsia" w:ascii="Times New Roman" w:hAnsi="Times New Roman"/>
          <w:sz w:val="28"/>
          <w:szCs w:val="28"/>
        </w:rPr>
        <w:t>20220615H14388、20220615H15050</w:t>
      </w:r>
      <w:r>
        <w:rPr>
          <w:rFonts w:ascii="Times New Roman" w:hAnsi="Times New Roman"/>
          <w:sz w:val="28"/>
          <w:szCs w:val="28"/>
        </w:rPr>
        <w:t>），对本项目地块环境质量进行分析，结论如下：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土壤环境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本次调查共设置</w:t>
      </w:r>
      <w:r>
        <w:rPr>
          <w:rFonts w:hint="eastAsia"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个土壤监测采样点（其中</w:t>
      </w:r>
      <w:r>
        <w:rPr>
          <w:rFonts w:hint="eastAsia" w:ascii="Times New Roman" w:hAnsi="Times New Roman"/>
          <w:sz w:val="28"/>
          <w:szCs w:val="28"/>
        </w:rPr>
        <w:t>地块内土壤监测采样点21</w:t>
      </w:r>
      <w:r>
        <w:rPr>
          <w:rFonts w:ascii="Times New Roman" w:hAnsi="Times New Roman"/>
          <w:sz w:val="28"/>
          <w:szCs w:val="28"/>
        </w:rPr>
        <w:t>个，对照点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个），并对pH值、VOCs、SVOCs、重金属和无机物（铜、铅、镍、镉、六价铬、砷、汞</w:t>
      </w:r>
      <w:r>
        <w:rPr>
          <w:rFonts w:hint="eastAsia" w:ascii="Times New Roman" w:hAnsi="Times New Roman"/>
          <w:sz w:val="28"/>
          <w:szCs w:val="28"/>
        </w:rPr>
        <w:t>、钼、氨氮</w:t>
      </w:r>
      <w:r>
        <w:rPr>
          <w:rFonts w:ascii="Times New Roman" w:hAnsi="Times New Roman"/>
          <w:sz w:val="28"/>
          <w:szCs w:val="28"/>
        </w:rPr>
        <w:t>）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石油烃（C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-C</w:t>
      </w:r>
      <w:r>
        <w:rPr>
          <w:rFonts w:ascii="Times New Roman" w:hAnsi="Times New Roman"/>
          <w:sz w:val="28"/>
          <w:szCs w:val="28"/>
          <w:vertAlign w:val="subscript"/>
        </w:rPr>
        <w:t>40</w:t>
      </w:r>
      <w:r>
        <w:rPr>
          <w:rFonts w:ascii="Times New Roman" w:hAnsi="Times New Roman"/>
          <w:sz w:val="28"/>
          <w:szCs w:val="28"/>
        </w:rPr>
        <w:t>）进行检测分析。检测结果表明，土壤pH值在</w:t>
      </w:r>
      <w:r>
        <w:rPr>
          <w:rFonts w:hint="eastAsia" w:ascii="Times New Roman" w:hAnsi="Times New Roman"/>
          <w:sz w:val="28"/>
          <w:szCs w:val="28"/>
        </w:rPr>
        <w:t>7.10~8.34</w:t>
      </w:r>
      <w:r>
        <w:rPr>
          <w:rFonts w:ascii="Times New Roman" w:hAnsi="Times New Roman"/>
          <w:sz w:val="28"/>
          <w:szCs w:val="28"/>
        </w:rPr>
        <w:t>之间；共检测</w:t>
      </w:r>
      <w:r>
        <w:rPr>
          <w:rFonts w:hint="eastAsia" w:ascii="Times New Roman" w:hAnsi="Times New Roman"/>
          <w:sz w:val="28"/>
          <w:szCs w:val="28"/>
        </w:rPr>
        <w:t>27种VOCs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hint="eastAsia" w:ascii="Times New Roman" w:hAnsi="Times New Roman"/>
          <w:sz w:val="28"/>
          <w:szCs w:val="28"/>
        </w:rPr>
        <w:t>均未检出</w:t>
      </w:r>
      <w:r>
        <w:rPr>
          <w:rFonts w:ascii="Times New Roman" w:hAnsi="Times New Roman"/>
          <w:sz w:val="28"/>
          <w:szCs w:val="28"/>
        </w:rPr>
        <w:t>；共检测</w:t>
      </w:r>
      <w:r>
        <w:rPr>
          <w:rFonts w:hint="eastAsia" w:ascii="Times New Roman" w:hAnsi="Times New Roman"/>
          <w:sz w:val="28"/>
          <w:szCs w:val="28"/>
        </w:rPr>
        <w:t>11种SVOCs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hint="eastAsia" w:ascii="Times New Roman" w:hAnsi="Times New Roman"/>
          <w:sz w:val="28"/>
          <w:szCs w:val="28"/>
        </w:rPr>
        <w:t>均未检出</w:t>
      </w:r>
      <w:r>
        <w:rPr>
          <w:rFonts w:ascii="Times New Roman" w:hAnsi="Times New Roman"/>
          <w:sz w:val="28"/>
          <w:szCs w:val="28"/>
        </w:rPr>
        <w:t>；共检测</w:t>
      </w:r>
      <w:r>
        <w:rPr>
          <w:rFonts w:hint="eastAsia" w:ascii="Times New Roman" w:hAnsi="Times New Roman"/>
          <w:sz w:val="28"/>
          <w:szCs w:val="28"/>
        </w:rPr>
        <w:t>9种重金属和无机物</w:t>
      </w:r>
      <w:r>
        <w:rPr>
          <w:rFonts w:ascii="Times New Roman" w:hAnsi="Times New Roman"/>
          <w:sz w:val="28"/>
          <w:szCs w:val="28"/>
        </w:rPr>
        <w:t>，除</w:t>
      </w:r>
      <w:r>
        <w:rPr>
          <w:rFonts w:hint="eastAsia" w:ascii="Times New Roman" w:hAnsi="Times New Roman"/>
          <w:sz w:val="28"/>
          <w:szCs w:val="28"/>
        </w:rPr>
        <w:t>六价铬</w:t>
      </w:r>
      <w:r>
        <w:rPr>
          <w:rFonts w:ascii="Times New Roman" w:hAnsi="Times New Roman"/>
          <w:sz w:val="28"/>
          <w:szCs w:val="28"/>
        </w:rPr>
        <w:t>外均有检出，</w:t>
      </w:r>
      <w:r>
        <w:rPr>
          <w:rFonts w:hint="eastAsia" w:ascii="Times New Roman" w:hAnsi="Times New Roman"/>
          <w:sz w:val="28"/>
          <w:szCs w:val="28"/>
        </w:rPr>
        <w:t>除钼、氨氮外测定</w:t>
      </w:r>
      <w:r>
        <w:rPr>
          <w:rFonts w:ascii="Times New Roman" w:hAnsi="Times New Roman"/>
          <w:sz w:val="28"/>
          <w:szCs w:val="28"/>
        </w:rPr>
        <w:t>值均小于</w:t>
      </w:r>
      <w:r>
        <w:rPr>
          <w:rFonts w:hint="eastAsia" w:ascii="Times New Roman" w:hAnsi="Times New Roman"/>
          <w:sz w:val="28"/>
          <w:szCs w:val="28"/>
        </w:rPr>
        <w:t>GB36600-2018第一类用地</w:t>
      </w:r>
      <w:r>
        <w:rPr>
          <w:rFonts w:ascii="Times New Roman" w:hAnsi="Times New Roman"/>
          <w:sz w:val="28"/>
          <w:szCs w:val="28"/>
        </w:rPr>
        <w:t>筛选值</w:t>
      </w:r>
      <w:r>
        <w:rPr>
          <w:rFonts w:hint="eastAsia" w:ascii="Times New Roman" w:hAnsi="Times New Roman"/>
          <w:sz w:val="28"/>
          <w:szCs w:val="28"/>
        </w:rPr>
        <w:t>，钼、氨氮测定值小于DB36/1282-2020第一类用地筛选值</w:t>
      </w:r>
      <w:r>
        <w:rPr>
          <w:rFonts w:ascii="Times New Roman" w:hAnsi="Times New Roman"/>
          <w:sz w:val="28"/>
          <w:szCs w:val="28"/>
        </w:rPr>
        <w:t>；石油烃（C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-C</w:t>
      </w:r>
      <w:r>
        <w:rPr>
          <w:rFonts w:ascii="Times New Roman" w:hAnsi="Times New Roman"/>
          <w:sz w:val="28"/>
          <w:szCs w:val="28"/>
          <w:vertAlign w:val="subscript"/>
        </w:rPr>
        <w:t>40</w:t>
      </w:r>
      <w:r>
        <w:rPr>
          <w:rFonts w:ascii="Times New Roman" w:hAnsi="Times New Roman"/>
          <w:sz w:val="28"/>
          <w:szCs w:val="28"/>
        </w:rPr>
        <w:t>）有检出，</w:t>
      </w:r>
      <w:r>
        <w:rPr>
          <w:rFonts w:hint="eastAsia" w:ascii="Times New Roman" w:hAnsi="Times New Roman"/>
          <w:sz w:val="28"/>
          <w:szCs w:val="28"/>
        </w:rPr>
        <w:t>测定</w:t>
      </w:r>
      <w:r>
        <w:rPr>
          <w:rFonts w:ascii="Times New Roman" w:hAnsi="Times New Roman"/>
          <w:sz w:val="28"/>
          <w:szCs w:val="28"/>
        </w:rPr>
        <w:t>值小于</w:t>
      </w:r>
      <w:r>
        <w:rPr>
          <w:rFonts w:hint="eastAsia" w:ascii="Times New Roman" w:hAnsi="Times New Roman"/>
          <w:sz w:val="28"/>
          <w:szCs w:val="28"/>
        </w:rPr>
        <w:t>GB36600-2018第一类用地</w:t>
      </w:r>
      <w:r>
        <w:rPr>
          <w:rFonts w:ascii="Times New Roman" w:hAnsi="Times New Roman"/>
          <w:sz w:val="28"/>
          <w:szCs w:val="28"/>
        </w:rPr>
        <w:t>筛选值。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地下水环境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sz w:val="28"/>
          <w:szCs w:val="28"/>
        </w:rPr>
        <w:t>本次调查共设置</w:t>
      </w: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个地下水监测采样点（</w:t>
      </w:r>
      <w:r>
        <w:rPr>
          <w:rFonts w:hint="eastAsia" w:ascii="Times New Roman" w:hAnsi="Times New Roman"/>
          <w:sz w:val="28"/>
          <w:szCs w:val="28"/>
        </w:rPr>
        <w:t>地块内地下水监测井6个；</w:t>
      </w:r>
      <w:r>
        <w:rPr>
          <w:rFonts w:ascii="Times New Roman" w:hAnsi="Times New Roman"/>
          <w:sz w:val="28"/>
          <w:szCs w:val="28"/>
        </w:rPr>
        <w:t>对照点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个），并对pH值、VOCs、SVOCs、重金属和无机物（铜、铅、镍、镉、砷、汞、六价铬</w:t>
      </w:r>
      <w:r>
        <w:rPr>
          <w:rFonts w:hint="eastAsia" w:ascii="Times New Roman" w:hAnsi="Times New Roman"/>
          <w:sz w:val="28"/>
          <w:szCs w:val="28"/>
        </w:rPr>
        <w:t>、钼、铝</w:t>
      </w:r>
      <w:r>
        <w:rPr>
          <w:rFonts w:ascii="Times New Roman" w:hAnsi="Times New Roman"/>
          <w:sz w:val="28"/>
          <w:szCs w:val="28"/>
        </w:rPr>
        <w:t>）</w:t>
      </w:r>
      <w:r>
        <w:rPr>
          <w:rFonts w:hint="eastAsia" w:ascii="Times New Roman" w:hAnsi="Times New Roman"/>
          <w:sz w:val="28"/>
          <w:szCs w:val="28"/>
        </w:rPr>
        <w:t>、耗氧量、氨氮、阴离子表面活性剂、总磷、</w:t>
      </w:r>
      <w:r>
        <w:rPr>
          <w:rFonts w:ascii="Times New Roman" w:hAnsi="Times New Roman"/>
          <w:sz w:val="28"/>
          <w:szCs w:val="28"/>
        </w:rPr>
        <w:t>石油烃（C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-C</w:t>
      </w:r>
      <w:r>
        <w:rPr>
          <w:rFonts w:ascii="Times New Roman" w:hAnsi="Times New Roman"/>
          <w:sz w:val="28"/>
          <w:szCs w:val="28"/>
          <w:vertAlign w:val="subscript"/>
        </w:rPr>
        <w:t>40</w:t>
      </w:r>
      <w:r>
        <w:rPr>
          <w:rFonts w:ascii="Times New Roman" w:hAnsi="Times New Roman"/>
          <w:sz w:val="28"/>
          <w:szCs w:val="28"/>
        </w:rPr>
        <w:t>）进行检测分析。检测结果表明，常规理化指标中，地下水pH值在</w:t>
      </w:r>
      <w:r>
        <w:rPr>
          <w:rFonts w:hint="eastAsia" w:ascii="Times New Roman" w:hAnsi="Times New Roman"/>
          <w:sz w:val="28"/>
          <w:szCs w:val="28"/>
        </w:rPr>
        <w:t>7.05</w:t>
      </w:r>
      <w:r>
        <w:rPr>
          <w:rFonts w:ascii="Times New Roman" w:hAnsi="Times New Roman"/>
          <w:sz w:val="28"/>
          <w:szCs w:val="28"/>
        </w:rPr>
        <w:t>~</w:t>
      </w:r>
      <w:r>
        <w:rPr>
          <w:rFonts w:hint="eastAsia" w:ascii="Times New Roman" w:hAnsi="Times New Roman"/>
          <w:sz w:val="28"/>
          <w:szCs w:val="28"/>
        </w:rPr>
        <w:t>8.42</w:t>
      </w:r>
      <w:r>
        <w:rPr>
          <w:rFonts w:ascii="Times New Roman" w:hAnsi="Times New Roman"/>
          <w:sz w:val="28"/>
          <w:szCs w:val="28"/>
        </w:rPr>
        <w:t>之间，</w:t>
      </w:r>
      <w:r>
        <w:rPr>
          <w:rFonts w:hint="eastAsia" w:ascii="Times New Roman" w:hAnsi="Times New Roman"/>
          <w:sz w:val="28"/>
          <w:szCs w:val="28"/>
        </w:rPr>
        <w:t>符合GB/T 14848-2017中</w:t>
      </w:r>
      <w:r>
        <w:rPr>
          <w:rFonts w:hint="eastAsia" w:ascii="Times New Roman" w:hAnsi="Times New Roman"/>
          <w:sz w:val="28"/>
          <w:szCs w:val="28"/>
        </w:rPr>
        <w:fldChar w:fldCharType="begin"/>
      </w:r>
      <w:r>
        <w:rPr>
          <w:rFonts w:hint="eastAsia" w:ascii="Times New Roman" w:hAnsi="Times New Roman"/>
          <w:sz w:val="28"/>
          <w:szCs w:val="28"/>
        </w:rPr>
        <w:instrText xml:space="preserve">= 3 \* ROMAN</w:instrText>
      </w:r>
      <w:r>
        <w:rPr>
          <w:rFonts w:hint="eastAsia" w:ascii="Times New Roman" w:hAnsi="Times New Roman"/>
          <w:sz w:val="28"/>
          <w:szCs w:val="28"/>
        </w:rPr>
        <w:fldChar w:fldCharType="separate"/>
      </w:r>
      <w:r>
        <w:rPr>
          <w:rFonts w:hint="eastAsia" w:ascii="Times New Roman" w:hAnsi="Times New Roman"/>
          <w:sz w:val="28"/>
          <w:szCs w:val="28"/>
        </w:rPr>
        <w:t>III</w:t>
      </w:r>
      <w:r>
        <w:rPr>
          <w:rFonts w:hint="eastAsia"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~</w:t>
      </w:r>
      <w:r>
        <w:rPr>
          <w:rFonts w:hint="eastAsia" w:ascii="Times New Roman" w:hAnsi="Times New Roman"/>
          <w:sz w:val="28"/>
          <w:szCs w:val="28"/>
        </w:rPr>
        <w:fldChar w:fldCharType="begin"/>
      </w:r>
      <w:r>
        <w:rPr>
          <w:rFonts w:hint="eastAsia" w:ascii="Times New Roman" w:hAnsi="Times New Roman"/>
          <w:sz w:val="28"/>
          <w:szCs w:val="28"/>
        </w:rPr>
        <w:instrText xml:space="preserve">= 4 \* ROMAN</w:instrText>
      </w:r>
      <w:r>
        <w:rPr>
          <w:rFonts w:hint="eastAsia" w:ascii="Times New Roman" w:hAnsi="Times New Roman"/>
          <w:sz w:val="28"/>
          <w:szCs w:val="28"/>
        </w:rPr>
        <w:fldChar w:fldCharType="separate"/>
      </w:r>
      <w:r>
        <w:rPr>
          <w:rFonts w:hint="eastAsia" w:ascii="Times New Roman" w:hAnsi="Times New Roman"/>
          <w:sz w:val="28"/>
          <w:szCs w:val="28"/>
        </w:rPr>
        <w:t>IV</w:t>
      </w:r>
      <w:r>
        <w:rPr>
          <w:rFonts w:hint="eastAsia"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类标准，耗氧量、氨氮、阴离子表面活性剂有检出，测定值不超过GB/T 14848-2017中</w:t>
      </w:r>
      <w:r>
        <w:rPr>
          <w:rFonts w:hint="eastAsia" w:ascii="Times New Roman" w:hAnsi="Times New Roman"/>
          <w:sz w:val="28"/>
          <w:szCs w:val="28"/>
        </w:rPr>
        <w:fldChar w:fldCharType="begin"/>
      </w:r>
      <w:r>
        <w:rPr>
          <w:rFonts w:hint="eastAsia" w:ascii="Times New Roman" w:hAnsi="Times New Roman"/>
          <w:sz w:val="28"/>
          <w:szCs w:val="28"/>
        </w:rPr>
        <w:instrText xml:space="preserve">= 4 \* ROMAN</w:instrText>
      </w:r>
      <w:r>
        <w:rPr>
          <w:rFonts w:hint="eastAsia" w:ascii="Times New Roman" w:hAnsi="Times New Roman"/>
          <w:sz w:val="28"/>
          <w:szCs w:val="28"/>
        </w:rPr>
        <w:fldChar w:fldCharType="separate"/>
      </w:r>
      <w:r>
        <w:rPr>
          <w:rFonts w:hint="eastAsia" w:ascii="Times New Roman" w:hAnsi="Times New Roman"/>
          <w:sz w:val="28"/>
          <w:szCs w:val="28"/>
        </w:rPr>
        <w:t>IV</w:t>
      </w:r>
      <w:r>
        <w:rPr>
          <w:rFonts w:hint="eastAsia"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类标准限值</w:t>
      </w:r>
      <w:r>
        <w:rPr>
          <w:rFonts w:ascii="Times New Roman" w:hAnsi="Times New Roman"/>
          <w:sz w:val="28"/>
          <w:szCs w:val="28"/>
        </w:rPr>
        <w:t>；</w:t>
      </w:r>
      <w:r>
        <w:rPr>
          <w:rFonts w:hint="eastAsia" w:ascii="Times New Roman" w:hAnsi="Times New Roman"/>
          <w:sz w:val="28"/>
          <w:szCs w:val="28"/>
        </w:rPr>
        <w:t>总磷有</w:t>
      </w:r>
      <w:r>
        <w:rPr>
          <w:rFonts w:ascii="Times New Roman" w:hAnsi="Times New Roman"/>
          <w:sz w:val="28"/>
          <w:szCs w:val="28"/>
        </w:rPr>
        <w:t>检</w:t>
      </w:r>
      <w:r>
        <w:rPr>
          <w:rFonts w:hint="eastAsia" w:ascii="Times New Roman" w:hAnsi="Times New Roman"/>
          <w:sz w:val="28"/>
          <w:szCs w:val="28"/>
        </w:rPr>
        <w:t>出，测定值小于GB3838-2002</w:t>
      </w:r>
      <w:r>
        <w:rPr>
          <w:rFonts w:ascii="Times New Roman" w:hAnsi="Times New Roman"/>
          <w:sz w:val="28"/>
          <w:szCs w:val="28"/>
        </w:rPr>
        <w:t>中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= 4 \* ROMAN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类标准限</w:t>
      </w:r>
      <w:r>
        <w:rPr>
          <w:rFonts w:hint="eastAsia" w:ascii="Times New Roman" w:hAnsi="Times New Roman"/>
          <w:sz w:val="28"/>
          <w:szCs w:val="28"/>
        </w:rPr>
        <w:t>值；</w:t>
      </w:r>
      <w:r>
        <w:rPr>
          <w:rFonts w:ascii="Times New Roman" w:hAnsi="Times New Roman"/>
          <w:sz w:val="28"/>
          <w:szCs w:val="28"/>
        </w:rPr>
        <w:t>共检测</w:t>
      </w:r>
      <w:r>
        <w:rPr>
          <w:rFonts w:hint="eastAsia"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种VOCs，</w:t>
      </w:r>
      <w:r>
        <w:rPr>
          <w:rFonts w:hint="eastAsia" w:ascii="Times New Roman" w:hAnsi="Times New Roman"/>
          <w:sz w:val="28"/>
          <w:szCs w:val="28"/>
        </w:rPr>
        <w:t>均未检出</w:t>
      </w:r>
      <w:r>
        <w:rPr>
          <w:rFonts w:ascii="Times New Roman" w:hAnsi="Times New Roman"/>
          <w:sz w:val="28"/>
          <w:szCs w:val="28"/>
        </w:rPr>
        <w:t>；共检测</w:t>
      </w:r>
      <w:r>
        <w:rPr>
          <w:rFonts w:hint="eastAsia" w:ascii="Times New Roman" w:hAnsi="Times New Roman"/>
          <w:sz w:val="28"/>
          <w:szCs w:val="28"/>
        </w:rPr>
        <w:t>11种SVOCs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hint="eastAsia" w:ascii="Times New Roman" w:hAnsi="Times New Roman"/>
          <w:sz w:val="28"/>
          <w:szCs w:val="28"/>
        </w:rPr>
        <w:t>均未检出</w:t>
      </w:r>
      <w:r>
        <w:rPr>
          <w:rFonts w:ascii="Times New Roman" w:hAnsi="Times New Roman"/>
          <w:sz w:val="28"/>
          <w:szCs w:val="28"/>
        </w:rPr>
        <w:t>；共检测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/>
          <w:sz w:val="28"/>
          <w:szCs w:val="28"/>
        </w:rPr>
        <w:t>种重金属和无机物</w:t>
      </w:r>
      <w:r>
        <w:rPr>
          <w:rFonts w:ascii="Times New Roman" w:hAnsi="Times New Roman"/>
          <w:sz w:val="28"/>
          <w:szCs w:val="28"/>
        </w:rPr>
        <w:t>，除六价铬</w:t>
      </w:r>
      <w:r>
        <w:rPr>
          <w:rFonts w:hint="eastAsia" w:ascii="Times New Roman" w:hAnsi="Times New Roman"/>
          <w:sz w:val="28"/>
          <w:szCs w:val="28"/>
        </w:rPr>
        <w:t>、铅、镉</w:t>
      </w:r>
      <w:r>
        <w:rPr>
          <w:rFonts w:ascii="Times New Roman" w:hAnsi="Times New Roman"/>
          <w:sz w:val="28"/>
          <w:szCs w:val="28"/>
        </w:rPr>
        <w:t>外均有检出，</w:t>
      </w:r>
      <w:r>
        <w:rPr>
          <w:rFonts w:hint="eastAsia" w:ascii="Times New Roman" w:hAnsi="Times New Roman"/>
          <w:sz w:val="28"/>
          <w:szCs w:val="28"/>
        </w:rPr>
        <w:t>测定</w:t>
      </w:r>
      <w:r>
        <w:rPr>
          <w:rFonts w:ascii="Times New Roman" w:hAnsi="Times New Roman"/>
          <w:sz w:val="28"/>
          <w:szCs w:val="28"/>
        </w:rPr>
        <w:t>值</w:t>
      </w:r>
      <w:r>
        <w:rPr>
          <w:rFonts w:hint="eastAsia" w:ascii="Times New Roman" w:hAnsi="Times New Roman"/>
          <w:sz w:val="28"/>
          <w:szCs w:val="28"/>
        </w:rPr>
        <w:t>不超过GB/T 14848-2017中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= 4 \* ROMAN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hint="eastAsia" w:ascii="Times New Roman" w:hAnsi="Times New Roman"/>
          <w:sz w:val="28"/>
          <w:szCs w:val="28"/>
        </w:rPr>
        <w:t>类标准限值</w:t>
      </w:r>
      <w:r>
        <w:rPr>
          <w:rFonts w:ascii="Times New Roman" w:hAnsi="Times New Roman"/>
          <w:sz w:val="28"/>
          <w:szCs w:val="28"/>
        </w:rPr>
        <w:t>；石油烃（C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-C</w:t>
      </w:r>
      <w:r>
        <w:rPr>
          <w:rFonts w:ascii="Times New Roman" w:hAnsi="Times New Roman"/>
          <w:sz w:val="28"/>
          <w:szCs w:val="28"/>
          <w:vertAlign w:val="subscript"/>
        </w:rPr>
        <w:t>40</w:t>
      </w:r>
      <w:r>
        <w:rPr>
          <w:rFonts w:ascii="Times New Roman" w:hAnsi="Times New Roman"/>
          <w:sz w:val="28"/>
          <w:szCs w:val="28"/>
        </w:rPr>
        <w:t>）</w:t>
      </w:r>
      <w:r>
        <w:rPr>
          <w:rFonts w:hint="eastAsia" w:ascii="Times New Roman" w:hAnsi="Times New Roman"/>
          <w:sz w:val="28"/>
          <w:szCs w:val="28"/>
        </w:rPr>
        <w:t>有</w:t>
      </w:r>
      <w:r>
        <w:rPr>
          <w:rFonts w:ascii="Times New Roman" w:hAnsi="Times New Roman"/>
          <w:sz w:val="28"/>
          <w:szCs w:val="28"/>
        </w:rPr>
        <w:t>检出</w:t>
      </w:r>
      <w:r>
        <w:rPr>
          <w:rFonts w:hint="eastAsia" w:ascii="Times New Roman" w:hAnsi="Times New Roman"/>
          <w:sz w:val="28"/>
          <w:szCs w:val="28"/>
        </w:rPr>
        <w:t>，测定值不超过沪环土〔2020〕62号中第一类用地筛选值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基于检测</w:t>
      </w:r>
      <w:r>
        <w:rPr>
          <w:rFonts w:hint="eastAsia" w:ascii="Times New Roman" w:hAnsi="Times New Roman"/>
          <w:b/>
          <w:sz w:val="28"/>
          <w:szCs w:val="28"/>
        </w:rPr>
        <w:t>结果</w:t>
      </w:r>
      <w:r>
        <w:rPr>
          <w:rFonts w:ascii="Times New Roman" w:hAnsi="Times New Roman"/>
          <w:b/>
          <w:sz w:val="28"/>
          <w:szCs w:val="28"/>
        </w:rPr>
        <w:t>与分析</w:t>
      </w:r>
      <w:r>
        <w:rPr>
          <w:rFonts w:hint="eastAsia" w:ascii="Times New Roman" w:hAnsi="Times New Roman"/>
          <w:b/>
          <w:sz w:val="28"/>
          <w:szCs w:val="28"/>
        </w:rPr>
        <w:t>，金长路北、金枫南路西地块土壤样品检测项目测定值（除钼、氨氮）均不超过GB36600-2018中第一类用地筛选值，</w:t>
      </w:r>
      <w:r>
        <w:rPr>
          <w:rFonts w:hint="eastAsia" w:ascii="Times New Roman" w:hAnsi="Times New Roman"/>
          <w:b/>
          <w:bCs/>
          <w:sz w:val="28"/>
          <w:szCs w:val="28"/>
        </w:rPr>
        <w:t>钼、氨氮测定值小于DB36/1282-2020第一类用地筛选值</w:t>
      </w:r>
      <w:r>
        <w:rPr>
          <w:rFonts w:hint="eastAsia" w:ascii="Times New Roman" w:hAnsi="Times New Roman"/>
          <w:b/>
          <w:sz w:val="28"/>
          <w:szCs w:val="28"/>
        </w:rPr>
        <w:t>；地下水样品检测项目测定值（除总磷、石油烃</w:t>
      </w:r>
      <w:r>
        <w:rPr>
          <w:rFonts w:ascii="Times New Roman" w:hAnsi="Times New Roman"/>
          <w:b/>
          <w:bCs/>
          <w:sz w:val="28"/>
          <w:szCs w:val="28"/>
        </w:rPr>
        <w:t>（C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-C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>）</w:t>
      </w:r>
      <w:r>
        <w:rPr>
          <w:rFonts w:hint="eastAsia" w:ascii="Times New Roman" w:hAnsi="Times New Roman"/>
          <w:b/>
          <w:sz w:val="28"/>
          <w:szCs w:val="28"/>
        </w:rPr>
        <w:t>）均不超过GB/T 14848-2017中</w:t>
      </w:r>
      <w:r>
        <w:rPr>
          <w:rFonts w:hint="eastAsia" w:ascii="Times New Roman" w:hAnsi="Times New Roman"/>
          <w:b/>
          <w:sz w:val="28"/>
          <w:szCs w:val="28"/>
        </w:rPr>
        <w:fldChar w:fldCharType="begin"/>
      </w:r>
      <w:r>
        <w:rPr>
          <w:rFonts w:hint="eastAsia" w:ascii="Times New Roman" w:hAnsi="Times New Roman"/>
          <w:b/>
          <w:sz w:val="28"/>
          <w:szCs w:val="28"/>
        </w:rPr>
        <w:instrText xml:space="preserve">= 4 \* ROMAN</w:instrText>
      </w:r>
      <w:r>
        <w:rPr>
          <w:rFonts w:hint="eastAsia" w:ascii="Times New Roman" w:hAnsi="Times New Roman"/>
          <w:b/>
          <w:sz w:val="28"/>
          <w:szCs w:val="28"/>
        </w:rPr>
        <w:fldChar w:fldCharType="separate"/>
      </w:r>
      <w:r>
        <w:rPr>
          <w:rFonts w:hint="eastAsia" w:ascii="Times New Roman" w:hAnsi="Times New Roman"/>
          <w:b/>
          <w:sz w:val="28"/>
          <w:szCs w:val="28"/>
        </w:rPr>
        <w:t>IV</w:t>
      </w:r>
      <w:r>
        <w:rPr>
          <w:rFonts w:hint="eastAsia" w:ascii="Times New Roman" w:hAnsi="Times New Roman"/>
          <w:b/>
          <w:sz w:val="28"/>
          <w:szCs w:val="28"/>
        </w:rPr>
        <w:fldChar w:fldCharType="end"/>
      </w:r>
      <w:r>
        <w:rPr>
          <w:rFonts w:hint="eastAsia" w:ascii="Times New Roman" w:hAnsi="Times New Roman"/>
          <w:b/>
          <w:sz w:val="28"/>
          <w:szCs w:val="28"/>
        </w:rPr>
        <w:t>类标准限值，</w:t>
      </w:r>
      <w:r>
        <w:rPr>
          <w:rFonts w:hint="eastAsia" w:ascii="Times New Roman" w:hAnsi="Times New Roman"/>
          <w:b/>
          <w:bCs/>
          <w:sz w:val="28"/>
          <w:szCs w:val="28"/>
        </w:rPr>
        <w:t>总磷测定值小于GB3838-2002</w:t>
      </w:r>
      <w:r>
        <w:rPr>
          <w:rFonts w:ascii="Times New Roman" w:hAnsi="Times New Roman"/>
          <w:b/>
          <w:bCs/>
          <w:sz w:val="28"/>
          <w:szCs w:val="28"/>
        </w:rPr>
        <w:t>中</w:t>
      </w:r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 xml:space="preserve">= 4 \* ROMAN</w:instrText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>类标准限</w:t>
      </w:r>
      <w:r>
        <w:rPr>
          <w:rFonts w:hint="eastAsia" w:ascii="Times New Roman" w:hAnsi="Times New Roman"/>
          <w:b/>
          <w:bCs/>
          <w:sz w:val="28"/>
          <w:szCs w:val="28"/>
        </w:rPr>
        <w:t>值，</w:t>
      </w:r>
      <w:r>
        <w:rPr>
          <w:rFonts w:hint="eastAsia" w:ascii="Times New Roman" w:hAnsi="Times New Roman"/>
          <w:b/>
          <w:sz w:val="28"/>
          <w:szCs w:val="28"/>
        </w:rPr>
        <w:t>石油烃</w:t>
      </w:r>
      <w:r>
        <w:rPr>
          <w:rFonts w:ascii="Times New Roman" w:hAnsi="Times New Roman"/>
          <w:b/>
          <w:bCs/>
          <w:sz w:val="28"/>
          <w:szCs w:val="28"/>
        </w:rPr>
        <w:t>（C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-C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>）</w:t>
      </w:r>
      <w:r>
        <w:rPr>
          <w:rFonts w:hint="eastAsia" w:ascii="Times New Roman" w:hAnsi="Times New Roman"/>
          <w:b/>
          <w:bCs/>
          <w:sz w:val="28"/>
          <w:szCs w:val="28"/>
        </w:rPr>
        <w:t>测定值均不超过沪环土〔2020〕62号中第一类用地筛选值</w:t>
      </w:r>
      <w:r>
        <w:rPr>
          <w:rFonts w:hint="eastAsia" w:ascii="Times New Roman" w:hAnsi="Times New Roman"/>
          <w:sz w:val="28"/>
          <w:szCs w:val="28"/>
        </w:rPr>
        <w:t>；</w:t>
      </w:r>
      <w:r>
        <w:rPr>
          <w:rFonts w:hint="eastAsia" w:ascii="Times New Roman" w:hAnsi="Times New Roman"/>
          <w:b/>
          <w:sz w:val="28"/>
          <w:szCs w:val="28"/>
        </w:rPr>
        <w:t>金长路北、金枫南路西地块土壤及地下水环境状况满足</w:t>
      </w: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hint="eastAsia" w:ascii="Times New Roman" w:hAnsi="Times New Roman"/>
          <w:b/>
          <w:sz w:val="28"/>
          <w:szCs w:val="28"/>
        </w:rPr>
        <w:t>一</w:t>
      </w:r>
      <w:r>
        <w:rPr>
          <w:rFonts w:ascii="Times New Roman" w:hAnsi="Times New Roman"/>
          <w:b/>
          <w:sz w:val="28"/>
          <w:szCs w:val="28"/>
        </w:rPr>
        <w:t>类用地</w:t>
      </w:r>
      <w:r>
        <w:rPr>
          <w:rFonts w:hint="eastAsia" w:ascii="Times New Roman" w:hAnsi="Times New Roman"/>
          <w:b/>
          <w:sz w:val="28"/>
          <w:szCs w:val="28"/>
        </w:rPr>
        <w:t>要求，</w:t>
      </w:r>
      <w:r>
        <w:rPr>
          <w:rFonts w:ascii="Times New Roman" w:hAnsi="Times New Roman"/>
          <w:b/>
          <w:sz w:val="28"/>
          <w:szCs w:val="28"/>
        </w:rPr>
        <w:t>根据《建设用地土壤污染状况调查 技术导则》（HJ 25.1-2019）确定的地块环境调查的工作内容与程序，不需要进行详细采样分析</w:t>
      </w:r>
      <w:r>
        <w:rPr>
          <w:rFonts w:hint="eastAsia" w:ascii="Times New Roman" w:hAnsi="Times New Roman"/>
          <w:b/>
          <w:sz w:val="28"/>
          <w:szCs w:val="28"/>
        </w:rPr>
        <w:t>与风险评估</w:t>
      </w:r>
      <w:r>
        <w:rPr>
          <w:rFonts w:ascii="Times New Roman" w:hAnsi="Times New Roman"/>
          <w:b/>
          <w:sz w:val="28"/>
          <w:szCs w:val="28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436A9"/>
    <w:multiLevelType w:val="singleLevel"/>
    <w:tmpl w:val="BBA436A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2ZkNjFmN2RiM2VlMTJhMDI5YjIyNzlkNjNkNjQifQ=="/>
  </w:docVars>
  <w:rsids>
    <w:rsidRoot w:val="40BF3AF1"/>
    <w:rsid w:val="15626519"/>
    <w:rsid w:val="1A79074C"/>
    <w:rsid w:val="21441BE1"/>
    <w:rsid w:val="2A053634"/>
    <w:rsid w:val="30EC2B41"/>
    <w:rsid w:val="40BF3AF1"/>
    <w:rsid w:val="683D4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7"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beforeAutospacing="0" w:afterAutospacing="0" w:line="360" w:lineRule="auto"/>
      <w:ind w:firstLine="482"/>
      <w:jc w:val="both"/>
    </w:pPr>
    <w:rPr>
      <w:rFonts w:ascii="Times New Roman" w:hAnsi="Times New Roman" w:cs="Times New Roman"/>
      <w:kern w:val="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B正文"/>
    <w:basedOn w:val="1"/>
    <w:qFormat/>
    <w:uiPriority w:val="0"/>
    <w:pPr>
      <w:spacing w:line="360" w:lineRule="auto"/>
      <w:ind w:firstLine="444" w:firstLineChars="200"/>
    </w:pPr>
    <w:rPr>
      <w:rFonts w:ascii="Times New Roman" w:hAnsi="Times New Roman"/>
      <w:bCs/>
      <w:color w:val="000000"/>
      <w:spacing w:val="-11"/>
      <w:kern w:val="0"/>
      <w:sz w:val="24"/>
      <w:szCs w:val="28"/>
      <w:shd w:val="clear" w:color="auto" w:fill="FFFFFF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2753</Characters>
  <Lines>0</Lines>
  <Paragraphs>0</Paragraphs>
  <TotalTime>0</TotalTime>
  <ScaleCrop>false</ScaleCrop>
  <LinksUpToDate>false</LinksUpToDate>
  <CharactersWithSpaces>2768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2020-09-02T06:06:00Z</dcterms:created>
  <dc:creator>fly~墨砚飘香</dc:creator>
  <cp:lastModifiedBy>fly~墨砚飘香</cp:lastModifiedBy>
  <dcterms:modified xsi:type="dcterms:W3CDTF">2022-07-21T08:26:53Z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59A0F52B9A214416A52B0D7682845780</vt:lpwstr>
  </property>
</Properties>
</file>